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pacing w:beforeAutospacing="1" w:afterAutospacing="1"/>
        <w:outlineLvl w:val="0"/>
        <w:rPr>
          <w:rFonts w:eastAsia="Times New Roman" w:cs="Times New Roman"/>
          <w:b/>
          <w:b/>
          <w:bCs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Этапы гибели печени при алкоголизме — </w:t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как меняется печень при употреблении алкоголя. </w:t>
      </w:r>
    </w:p>
    <w:p>
      <w:pPr>
        <w:pStyle w:val="Normal"/>
        <w:widowControl/>
        <w:spacing w:beforeAutospacing="1" w:afterAutospacing="1"/>
        <w:rPr/>
      </w:pPr>
      <w:r>
        <w:rPr>
          <w:rFonts w:eastAsia="Times New Roman" w:cs="Times New Roman"/>
          <w:lang w:eastAsia="ru-RU"/>
        </w:rPr>
        <w:t>Предваряя комментарии, скажу, что у жирового гепатоза и цирроза в качестве причины развития может быть не только алкоголь. Но алкогольный цирроз даже выделяют отдельно и связь алкоголь-гепатоз-цирроз уже давно доказана.</w:t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Эти примеры как раз такие, во всех случаях люди активно употребляли алкоголь. Длительность употребления различная, да и не имеет это принципиального значения, т.к. реакция каждой печени на алкоголь очень индивидуальная. Причины смерти тоже разные, но все связаны с употреблением спиртного.</w:t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 Нормальная печень. Цвет, структура, всё в порядке.</w:t>
      </w:r>
    </w:p>
    <w:p>
      <w:pPr>
        <w:pStyle w:val="Normal"/>
        <w:widowControl/>
        <w:spacing w:beforeAutospacing="1" w:afterAutospacing="1"/>
        <w:jc w:val="center"/>
        <w:rPr>
          <w:rFonts w:eastAsia="Times New Roman" w:cs="Times New Roman"/>
          <w:lang w:eastAsia="ru-RU"/>
        </w:rPr>
      </w:pPr>
      <w:r>
        <w:rPr/>
        <w:drawing>
          <wp:inline distT="0" distB="0" distL="0" distR="0">
            <wp:extent cx="4286250" cy="2876550"/>
            <wp:effectExtent l="0" t="0" r="0" b="0"/>
            <wp:docPr id="1" name="Рисунок 7" descr="здлоров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здлоровая печень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 Начинается жировой гепатоз 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>превращение части клеток печени под действием алкоголя в жировые клетки.</w:t>
      </w:r>
    </w:p>
    <w:p>
      <w:pPr>
        <w:pStyle w:val="Normal"/>
        <w:widowControl/>
        <w:spacing w:beforeAutospacing="1" w:afterAutospacing="1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4350385" cy="3144520"/>
            <wp:effectExtent l="0" t="0" r="0" b="0"/>
            <wp:docPr id="2" name="Рисунок 6" descr="почти здоровая 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почти здоровая печень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С нижней поверхности. (на разрез не обращайте внимания). Уже заметно, что по-сравнению с первой фотографией изменился цвет и размеры печени.</w:t>
      </w:r>
    </w:p>
    <w:p>
      <w:pPr>
        <w:pStyle w:val="Normal"/>
        <w:widowControl/>
        <w:spacing w:beforeAutospacing="1" w:afterAutospacing="1"/>
        <w:jc w:val="center"/>
        <w:rPr/>
      </w:pPr>
      <w:r>
        <w:rPr/>
        <w:drawing>
          <wp:inline distT="0" distB="9525" distL="0" distR="0">
            <wp:extent cx="4286250" cy="3533775"/>
            <wp:effectExtent l="0" t="0" r="0" b="0"/>
            <wp:docPr id="3" name="Рисунок 5" descr="печень начало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печень начало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/>
      </w:r>
    </w:p>
    <w:p>
      <w:pPr>
        <w:pStyle w:val="Normal"/>
        <w:widowControl/>
        <w:spacing w:beforeAutospacing="1" w:afterAutospacing="1"/>
        <w:rPr/>
      </w:pPr>
      <w:r>
        <w:rPr>
          <w:rFonts w:eastAsia="Times New Roman" w:cs="Times New Roman"/>
          <w:lang w:eastAsia="ru-RU"/>
        </w:rPr>
        <w:t xml:space="preserve">4. Жировой гепатоз во всей своей красе. Так называемая "большая алкогольная печень". Более тёмные участки 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 xml:space="preserve">это сохранившиеся остравки печёночной ткани, всё остальное 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>жир.</w:t>
      </w:r>
    </w:p>
    <w:p>
      <w:pPr>
        <w:pStyle w:val="Normal"/>
        <w:widowControl/>
        <w:spacing w:beforeAutospacing="1" w:afterAutospacing="1"/>
        <w:jc w:val="center"/>
        <w:rPr/>
      </w:pPr>
      <w:r>
        <w:rPr/>
        <w:drawing>
          <wp:inline distT="0" distB="9525" distL="0" distR="0">
            <wp:extent cx="4286250" cy="3514725"/>
            <wp:effectExtent l="0" t="0" r="0" b="0"/>
            <wp:docPr id="4" name="Рисунок 4" descr="печень пьюще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ечень пьюще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/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/>
      </w:r>
    </w:p>
    <w:p>
      <w:pPr>
        <w:pStyle w:val="Normal"/>
        <w:widowControl/>
        <w:spacing w:beforeAutospacing="1" w:afterAutospacing="1"/>
        <w:rPr/>
      </w:pPr>
      <w:r>
        <w:rPr>
          <w:rFonts w:eastAsia="Times New Roman" w:cs="Times New Roman"/>
          <w:lang w:eastAsia="ru-RU"/>
        </w:rPr>
        <w:t xml:space="preserve">5. Нижняя поверхность. Алкоголь, как цитотоксический яд, убивает клетки печени (не только печени если что), и на месте дохлых клеток возникают заплатки 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>жировая ткань, которая, конечно, же не имеет таких свойств, как печень, и не может выполнять функции печени. Это просто заплатка.</w:t>
      </w:r>
    </w:p>
    <w:p>
      <w:pPr>
        <w:pStyle w:val="Normal"/>
        <w:widowControl/>
        <w:spacing w:beforeAutospacing="1" w:afterAutospacing="1"/>
        <w:jc w:val="center"/>
        <w:rPr/>
      </w:pPr>
      <w:r>
        <w:rPr/>
        <w:drawing>
          <wp:inline distT="0" distB="0" distL="0" distR="0">
            <wp:extent cx="4286250" cy="3810000"/>
            <wp:effectExtent l="0" t="0" r="0" b="0"/>
            <wp:docPr id="5" name="Рисунок 3" descr="печень алког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печень алкоголи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/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 И вот он 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>цирроз. При циррозе печень уплотняется, становится мелко</w:t>
      </w:r>
      <w:r>
        <w:rPr>
          <w:rFonts w:eastAsia="Times New Roman" w:cs="Times New Roman"/>
          <w:b/>
          <w:bCs/>
          <w:lang w:eastAsia="ru-RU"/>
        </w:rPr>
        <w:t xml:space="preserve">— </w:t>
      </w:r>
      <w:r>
        <w:rPr>
          <w:rFonts w:eastAsia="Times New Roman" w:cs="Times New Roman"/>
          <w:lang w:eastAsia="ru-RU"/>
        </w:rPr>
        <w:t>или крупнобугристой, и жировая ткань замещается соединительной. Иногда такие печени очень плотные, конечно, ни о какой функции печени в таких случаях речи не идёт. Лечение в таких случаях симптоматическое, или радикальное (пересадка).</w:t>
      </w:r>
    </w:p>
    <w:p>
      <w:pPr>
        <w:pStyle w:val="Normal"/>
        <w:widowControl/>
        <w:spacing w:beforeAutospacing="1" w:afterAutospacing="1"/>
        <w:jc w:val="center"/>
        <w:rPr/>
      </w:pPr>
      <w:r>
        <w:rPr/>
        <w:drawing>
          <wp:inline distT="0" distB="0" distL="0" distR="0">
            <wp:extent cx="4286250" cy="2990850"/>
            <wp:effectExtent l="0" t="0" r="0" b="0"/>
            <wp:docPr id="6" name="Рисунок 2" descr="цирроз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цирроз печен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 Нижняя поверхность. Коварность в том, что сроки развития таких состояний иногда не зависят ни от качества спиртного, ни от выпитого количества его, у одного возникает в конце жизни, у других через несколько лет после начала употребления.</w:t>
      </w:r>
    </w:p>
    <w:p>
      <w:pPr>
        <w:pStyle w:val="Normal"/>
        <w:widowControl/>
        <w:spacing w:beforeAutospacing="1" w:afterAutospacing="1"/>
        <w:jc w:val="center"/>
        <w:rPr/>
      </w:pPr>
      <w:r>
        <w:rPr/>
        <w:drawing>
          <wp:inline distT="0" distB="9525" distL="0" distR="0">
            <wp:extent cx="4286250" cy="2828925"/>
            <wp:effectExtent l="0" t="0" r="0" b="0"/>
            <wp:docPr id="7" name="Рисунок 1" descr="тяжелый цирроз печ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тяжелый цирроз печен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На фоне цирроза запросто развивается рак, и, кроме этого, возникает куча разных неприятных осложнений, которые ооочень осложняют жизнь, снижают её качество и приводят к мучительной смерти. Естественно, что цирроз сам никуда не девается, не рассасывается и не исчезает.</w:t>
      </w:r>
    </w:p>
    <w:p>
      <w:pPr>
        <w:pStyle w:val="Normal"/>
        <w:widowControl/>
        <w:spacing w:beforeAutospacing="1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ХВАТИТ БУХАТЬ!!!</w:t>
      </w:r>
    </w:p>
    <w:p>
      <w:pPr>
        <w:pStyle w:val="Normal"/>
        <w:widowControl/>
        <w:shd w:val="clear" w:color="auto" w:fill="FFFFFF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850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120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 w:hAnsiTheme="minorHAnsi"/>
      <w:color w:val="auto"/>
      <w:sz w:val="24"/>
      <w:szCs w:val="24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84ab4"/>
    <w:pPr>
      <w:widowControl/>
      <w:spacing w:beforeAutospacing="1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84ab4"/>
    <w:rPr>
      <w:rFonts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484ab4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484ab4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84ab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484ab4"/>
    <w:pPr>
      <w:widowControl/>
      <w:spacing w:beforeAutospacing="1" w:afterAutospacing="1"/>
    </w:pPr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84ab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LibreOffice/5.3.4.1$Linux_X86_64 LibreOffice_project/30$Build-1</Application>
  <Pages>4</Pages>
  <Words>309</Words>
  <Characters>1875</Characters>
  <CharactersWithSpaces>2180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2019-02-26T20:51:00Z</dcterms:created>
  <dc:creator>User</dc:creator>
  <dc:description/>
  <dc:language>ru-RU</dc:language>
  <cp:lastModifiedBy/>
  <dcterms:modified xsi:type="dcterms:W3CDTF">2022-05-18T10:39:18Z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